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7C7" w:rsidRPr="007477C7" w:rsidRDefault="007477C7" w:rsidP="007477C7">
      <w:pPr>
        <w:pStyle w:val="NormalnyWeb"/>
        <w:spacing w:before="0" w:beforeAutospacing="0" w:after="160" w:afterAutospacing="0"/>
        <w:jc w:val="center"/>
      </w:pPr>
      <w:r w:rsidRPr="007477C7">
        <w:rPr>
          <w:rFonts w:ascii="Calibri" w:hAnsi="Calibri" w:cs="Calibri"/>
          <w:b/>
          <w:bCs/>
          <w:sz w:val="22"/>
          <w:szCs w:val="22"/>
        </w:rPr>
        <w:t>Co wspólnego mają zombie i science-</w:t>
      </w:r>
      <w:proofErr w:type="spellStart"/>
      <w:r w:rsidRPr="007477C7">
        <w:rPr>
          <w:rFonts w:ascii="Calibri" w:hAnsi="Calibri" w:cs="Calibri"/>
          <w:b/>
          <w:bCs/>
          <w:sz w:val="22"/>
          <w:szCs w:val="22"/>
        </w:rPr>
        <w:t>fiction</w:t>
      </w:r>
      <w:proofErr w:type="spellEnd"/>
      <w:r w:rsidRPr="007477C7">
        <w:rPr>
          <w:rFonts w:ascii="Calibri" w:hAnsi="Calibri" w:cs="Calibri"/>
          <w:b/>
          <w:bCs/>
          <w:sz w:val="22"/>
          <w:szCs w:val="22"/>
        </w:rPr>
        <w:t xml:space="preserve"> z myszami </w:t>
      </w:r>
      <w:proofErr w:type="spellStart"/>
      <w:r w:rsidRPr="007477C7">
        <w:rPr>
          <w:rFonts w:ascii="Calibri" w:hAnsi="Calibri" w:cs="Calibri"/>
          <w:b/>
          <w:bCs/>
          <w:sz w:val="22"/>
          <w:szCs w:val="22"/>
        </w:rPr>
        <w:t>gamingowymi</w:t>
      </w:r>
      <w:proofErr w:type="spellEnd"/>
      <w:r w:rsidRPr="007477C7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477C7">
        <w:rPr>
          <w:rFonts w:ascii="Calibri" w:hAnsi="Calibri" w:cs="Calibri"/>
          <w:b/>
          <w:bCs/>
          <w:sz w:val="22"/>
          <w:szCs w:val="22"/>
        </w:rPr>
        <w:t>uRage</w:t>
      </w:r>
      <w:proofErr w:type="spellEnd"/>
      <w:r w:rsidRPr="007477C7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477C7">
        <w:rPr>
          <w:rFonts w:ascii="Calibri" w:hAnsi="Calibri" w:cs="Calibri"/>
          <w:b/>
          <w:bCs/>
          <w:sz w:val="22"/>
          <w:szCs w:val="22"/>
        </w:rPr>
        <w:t>Morph</w:t>
      </w:r>
      <w:proofErr w:type="spellEnd"/>
      <w:r w:rsidRPr="007477C7">
        <w:rPr>
          <w:rFonts w:ascii="Calibri" w:hAnsi="Calibri" w:cs="Calibri"/>
          <w:b/>
          <w:bCs/>
          <w:sz w:val="22"/>
          <w:szCs w:val="22"/>
        </w:rPr>
        <w:t xml:space="preserve">? </w:t>
      </w:r>
    </w:p>
    <w:p w:rsidR="007477C7" w:rsidRPr="007477C7" w:rsidRDefault="007477C7" w:rsidP="007477C7">
      <w:pPr>
        <w:pStyle w:val="NormalnyWeb"/>
        <w:spacing w:before="0" w:beforeAutospacing="0" w:after="160" w:afterAutospacing="0"/>
        <w:jc w:val="both"/>
      </w:pPr>
      <w:r w:rsidRPr="007477C7">
        <w:rPr>
          <w:rFonts w:ascii="Calibri" w:hAnsi="Calibri" w:cs="Calibri"/>
          <w:sz w:val="22"/>
          <w:szCs w:val="22"/>
        </w:rPr>
        <w:t xml:space="preserve">Bez względu na to, czy preferujesz gry traktujące o zombie (np. </w:t>
      </w:r>
      <w:r w:rsidRPr="007477C7">
        <w:rPr>
          <w:rFonts w:ascii="Calibri" w:hAnsi="Calibri" w:cs="Calibri"/>
          <w:sz w:val="22"/>
          <w:szCs w:val="22"/>
          <w:lang w:val="en-US"/>
        </w:rPr>
        <w:t xml:space="preserve">Plants vs. Zombie) </w:t>
      </w:r>
      <w:proofErr w:type="spellStart"/>
      <w:r w:rsidRPr="007477C7">
        <w:rPr>
          <w:rFonts w:ascii="Calibri" w:hAnsi="Calibri" w:cs="Calibri"/>
          <w:sz w:val="22"/>
          <w:szCs w:val="22"/>
          <w:lang w:val="en-US"/>
        </w:rPr>
        <w:t>czy</w:t>
      </w:r>
      <w:proofErr w:type="spellEnd"/>
      <w:r w:rsidRPr="007477C7">
        <w:rPr>
          <w:rFonts w:ascii="Calibri" w:hAnsi="Calibri" w:cs="Calibri"/>
          <w:sz w:val="22"/>
          <w:szCs w:val="22"/>
          <w:lang w:val="en-US"/>
        </w:rPr>
        <w:t xml:space="preserve"> science fiction (np. </w:t>
      </w:r>
      <w:proofErr w:type="spellStart"/>
      <w:r w:rsidRPr="007477C7">
        <w:rPr>
          <w:rFonts w:ascii="Calibri" w:hAnsi="Calibri" w:cs="Calibri"/>
          <w:sz w:val="22"/>
          <w:szCs w:val="22"/>
        </w:rPr>
        <w:t>Starcraft</w:t>
      </w:r>
      <w:proofErr w:type="spellEnd"/>
      <w:r w:rsidRPr="007477C7">
        <w:rPr>
          <w:rFonts w:ascii="Calibri" w:hAnsi="Calibri" w:cs="Calibri"/>
          <w:sz w:val="22"/>
          <w:szCs w:val="22"/>
        </w:rPr>
        <w:t xml:space="preserve">), wybierając nowość </w:t>
      </w:r>
      <w:proofErr w:type="spellStart"/>
      <w:r w:rsidRPr="007477C7">
        <w:rPr>
          <w:rFonts w:ascii="Calibri" w:hAnsi="Calibri" w:cs="Calibri"/>
          <w:sz w:val="22"/>
          <w:szCs w:val="22"/>
        </w:rPr>
        <w:t>uRage</w:t>
      </w:r>
      <w:proofErr w:type="spellEnd"/>
      <w:r w:rsidRPr="007477C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77C7">
        <w:rPr>
          <w:rFonts w:ascii="Calibri" w:hAnsi="Calibri" w:cs="Calibri"/>
          <w:sz w:val="22"/>
          <w:szCs w:val="22"/>
        </w:rPr>
        <w:t>Morph</w:t>
      </w:r>
      <w:proofErr w:type="spellEnd"/>
      <w:r w:rsidRPr="007477C7">
        <w:rPr>
          <w:rFonts w:ascii="Calibri" w:hAnsi="Calibri" w:cs="Calibri"/>
          <w:sz w:val="22"/>
          <w:szCs w:val="22"/>
        </w:rPr>
        <w:t xml:space="preserve"> możesz dobrać odpowiednią obudowę i dopasować wygląd myszy do charakteru gry. Jej kluczowe zalety to: sensor optyczny </w:t>
      </w:r>
      <w:proofErr w:type="spellStart"/>
      <w:r w:rsidRPr="007477C7">
        <w:rPr>
          <w:rFonts w:ascii="Calibri" w:hAnsi="Calibri" w:cs="Calibri"/>
          <w:sz w:val="22"/>
          <w:szCs w:val="22"/>
        </w:rPr>
        <w:t>Avago</w:t>
      </w:r>
      <w:proofErr w:type="spellEnd"/>
      <w:r w:rsidRPr="007477C7">
        <w:rPr>
          <w:rFonts w:ascii="Calibri" w:hAnsi="Calibri" w:cs="Calibri"/>
          <w:sz w:val="22"/>
          <w:szCs w:val="22"/>
        </w:rPr>
        <w:t xml:space="preserve"> pracujący z rozdzielczością równą 2400 DPI, pięć łatwo dostępnych programowalnych przycisków, zmiana wartości DPI za pomocą jednego kliknięcia oraz szybkość reakcji w grze. Z kolei dla wymagających firma Hama, producent linii </w:t>
      </w:r>
      <w:proofErr w:type="spellStart"/>
      <w:r w:rsidRPr="007477C7">
        <w:rPr>
          <w:rFonts w:ascii="Calibri" w:hAnsi="Calibri" w:cs="Calibri"/>
          <w:sz w:val="22"/>
          <w:szCs w:val="22"/>
        </w:rPr>
        <w:t>uRage</w:t>
      </w:r>
      <w:proofErr w:type="spellEnd"/>
      <w:r w:rsidRPr="007477C7">
        <w:rPr>
          <w:rFonts w:ascii="Calibri" w:hAnsi="Calibri" w:cs="Calibri"/>
          <w:sz w:val="22"/>
          <w:szCs w:val="22"/>
        </w:rPr>
        <w:t xml:space="preserve">, przygotował futurystyczną mysz </w:t>
      </w:r>
      <w:proofErr w:type="spellStart"/>
      <w:r w:rsidRPr="007477C7">
        <w:rPr>
          <w:rFonts w:ascii="Calibri" w:hAnsi="Calibri" w:cs="Calibri"/>
          <w:sz w:val="22"/>
          <w:szCs w:val="22"/>
        </w:rPr>
        <w:t>uRage</w:t>
      </w:r>
      <w:proofErr w:type="spellEnd"/>
      <w:r w:rsidRPr="007477C7">
        <w:rPr>
          <w:rFonts w:ascii="Calibri" w:hAnsi="Calibri" w:cs="Calibri"/>
          <w:sz w:val="22"/>
          <w:szCs w:val="22"/>
        </w:rPr>
        <w:t xml:space="preserve"> Morphmouse2 </w:t>
      </w:r>
      <w:proofErr w:type="spellStart"/>
      <w:r w:rsidRPr="007477C7">
        <w:rPr>
          <w:rFonts w:ascii="Calibri" w:hAnsi="Calibri" w:cs="Calibri"/>
          <w:sz w:val="22"/>
          <w:szCs w:val="22"/>
        </w:rPr>
        <w:t>evo</w:t>
      </w:r>
      <w:proofErr w:type="spellEnd"/>
      <w:r w:rsidRPr="007477C7">
        <w:rPr>
          <w:rFonts w:ascii="Calibri" w:hAnsi="Calibri" w:cs="Calibri"/>
          <w:sz w:val="22"/>
          <w:szCs w:val="22"/>
        </w:rPr>
        <w:t xml:space="preserve">., która podkręci precyzję rozgrywki aż do 7000 DPI. </w:t>
      </w:r>
      <w:bookmarkStart w:id="0" w:name="_GoBack"/>
      <w:bookmarkEnd w:id="0"/>
    </w:p>
    <w:p w:rsidR="007477C7" w:rsidRPr="007477C7" w:rsidRDefault="007477C7" w:rsidP="007477C7">
      <w:pPr>
        <w:pStyle w:val="NormalnyWeb"/>
        <w:spacing w:before="0" w:beforeAutospacing="0" w:after="160" w:afterAutospacing="0"/>
        <w:jc w:val="both"/>
      </w:pPr>
      <w:r w:rsidRPr="007477C7">
        <w:rPr>
          <w:rFonts w:ascii="Calibri" w:hAnsi="Calibri" w:cs="Calibri"/>
          <w:b/>
          <w:bCs/>
          <w:sz w:val="22"/>
          <w:szCs w:val="22"/>
        </w:rPr>
        <w:t>Dzisiaj zombie, jutro jeździec Apokalipsy</w:t>
      </w:r>
    </w:p>
    <w:p w:rsidR="007477C7" w:rsidRPr="007477C7" w:rsidRDefault="007477C7" w:rsidP="007477C7">
      <w:pPr>
        <w:pStyle w:val="NormalnyWeb"/>
        <w:spacing w:before="0" w:beforeAutospacing="0" w:after="160" w:afterAutospacing="0"/>
        <w:jc w:val="both"/>
      </w:pPr>
      <w:r w:rsidRPr="007477C7">
        <w:rPr>
          <w:rFonts w:ascii="Calibri" w:hAnsi="Calibri" w:cs="Calibri"/>
          <w:sz w:val="22"/>
          <w:szCs w:val="22"/>
        </w:rPr>
        <w:t xml:space="preserve">Mysz </w:t>
      </w:r>
      <w:proofErr w:type="spellStart"/>
      <w:r w:rsidRPr="007477C7">
        <w:rPr>
          <w:rFonts w:ascii="Calibri" w:hAnsi="Calibri" w:cs="Calibri"/>
          <w:sz w:val="22"/>
          <w:szCs w:val="22"/>
        </w:rPr>
        <w:t>uRage</w:t>
      </w:r>
      <w:proofErr w:type="spellEnd"/>
      <w:r w:rsidRPr="007477C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77C7">
        <w:rPr>
          <w:rFonts w:ascii="Calibri" w:hAnsi="Calibri" w:cs="Calibri"/>
          <w:sz w:val="22"/>
          <w:szCs w:val="22"/>
        </w:rPr>
        <w:t>Morph</w:t>
      </w:r>
      <w:proofErr w:type="spellEnd"/>
      <w:r w:rsidRPr="007477C7">
        <w:rPr>
          <w:rFonts w:ascii="Calibri" w:hAnsi="Calibri" w:cs="Calibri"/>
          <w:sz w:val="22"/>
          <w:szCs w:val="22"/>
        </w:rPr>
        <w:t xml:space="preserve"> umożliwia zastosowanie pięć obudów, dostosowanych do różnorodnej tematyki gier. Do wyboru mamy Zombie, </w:t>
      </w:r>
      <w:proofErr w:type="spellStart"/>
      <w:r w:rsidRPr="007477C7">
        <w:rPr>
          <w:rFonts w:ascii="Calibri" w:hAnsi="Calibri" w:cs="Calibri"/>
          <w:sz w:val="22"/>
          <w:szCs w:val="22"/>
        </w:rPr>
        <w:t>Sci</w:t>
      </w:r>
      <w:proofErr w:type="spellEnd"/>
      <w:r w:rsidRPr="007477C7">
        <w:rPr>
          <w:rFonts w:ascii="Calibri" w:hAnsi="Calibri" w:cs="Calibri"/>
          <w:sz w:val="22"/>
          <w:szCs w:val="22"/>
        </w:rPr>
        <w:t xml:space="preserve">-Fi, Magic, </w:t>
      </w:r>
      <w:proofErr w:type="spellStart"/>
      <w:r w:rsidRPr="007477C7">
        <w:rPr>
          <w:rFonts w:ascii="Calibri" w:hAnsi="Calibri" w:cs="Calibri"/>
          <w:sz w:val="22"/>
          <w:szCs w:val="22"/>
        </w:rPr>
        <w:t>Apocalipse</w:t>
      </w:r>
      <w:proofErr w:type="spellEnd"/>
      <w:r w:rsidRPr="007477C7">
        <w:rPr>
          <w:rFonts w:ascii="Calibri" w:hAnsi="Calibri" w:cs="Calibri"/>
          <w:sz w:val="22"/>
          <w:szCs w:val="22"/>
        </w:rPr>
        <w:t xml:space="preserve"> i </w:t>
      </w:r>
      <w:proofErr w:type="spellStart"/>
      <w:r w:rsidRPr="007477C7">
        <w:rPr>
          <w:rFonts w:ascii="Calibri" w:hAnsi="Calibri" w:cs="Calibri"/>
          <w:sz w:val="22"/>
          <w:szCs w:val="22"/>
        </w:rPr>
        <w:t>Bloxx</w:t>
      </w:r>
      <w:proofErr w:type="spellEnd"/>
      <w:r w:rsidRPr="007477C7">
        <w:rPr>
          <w:rFonts w:ascii="Calibri" w:hAnsi="Calibri" w:cs="Calibri"/>
          <w:sz w:val="22"/>
          <w:szCs w:val="22"/>
        </w:rPr>
        <w:t xml:space="preserve">. Dzięki nim możemy wczuć się w klimat danego tytułu, a różnorodne podświetlenie LED sprawi, że obudowy wcielą się w nastrój akcji i nadadzą myszy niezwykle indywidualny wygląd. </w:t>
      </w:r>
      <w:proofErr w:type="spellStart"/>
      <w:r w:rsidRPr="007477C7">
        <w:rPr>
          <w:rFonts w:ascii="Calibri" w:hAnsi="Calibri" w:cs="Calibri"/>
          <w:sz w:val="22"/>
          <w:szCs w:val="22"/>
        </w:rPr>
        <w:t>Morph</w:t>
      </w:r>
      <w:proofErr w:type="spellEnd"/>
      <w:r w:rsidRPr="007477C7">
        <w:rPr>
          <w:rFonts w:ascii="Calibri" w:hAnsi="Calibri" w:cs="Calibri"/>
          <w:sz w:val="22"/>
          <w:szCs w:val="22"/>
        </w:rPr>
        <w:t xml:space="preserve"> może podobać się nie tylko ze względu na wymyślny design, ergonomiczny kształt dostosowany do długich sesji przy komputerze, ale przede wszystkim  tym, co ma w swoim wnętrzu. Z kolei </w:t>
      </w:r>
      <w:proofErr w:type="spellStart"/>
      <w:r w:rsidRPr="007477C7">
        <w:rPr>
          <w:rFonts w:ascii="Calibri" w:hAnsi="Calibri" w:cs="Calibri"/>
          <w:sz w:val="22"/>
          <w:szCs w:val="22"/>
        </w:rPr>
        <w:t>uRage</w:t>
      </w:r>
      <w:proofErr w:type="spellEnd"/>
      <w:r w:rsidRPr="007477C7">
        <w:rPr>
          <w:rFonts w:ascii="Calibri" w:hAnsi="Calibri" w:cs="Calibri"/>
          <w:sz w:val="22"/>
          <w:szCs w:val="22"/>
        </w:rPr>
        <w:t xml:space="preserve"> Morphmouse2 </w:t>
      </w:r>
      <w:proofErr w:type="spellStart"/>
      <w:r w:rsidRPr="007477C7">
        <w:rPr>
          <w:rFonts w:ascii="Calibri" w:hAnsi="Calibri" w:cs="Calibri"/>
          <w:sz w:val="22"/>
          <w:szCs w:val="22"/>
        </w:rPr>
        <w:t>evo</w:t>
      </w:r>
      <w:proofErr w:type="spellEnd"/>
      <w:r w:rsidRPr="007477C7">
        <w:rPr>
          <w:rFonts w:ascii="Calibri" w:hAnsi="Calibri" w:cs="Calibri"/>
          <w:sz w:val="22"/>
          <w:szCs w:val="22"/>
        </w:rPr>
        <w:t xml:space="preserve">. zaskoczy graczy rozbudowaną futurystyczną obudową pokrytą antypoślizgową powłoką, dostosowaną do potrzeb wymagających fanów </w:t>
      </w:r>
      <w:proofErr w:type="spellStart"/>
      <w:r w:rsidRPr="007477C7">
        <w:rPr>
          <w:rFonts w:ascii="Calibri" w:hAnsi="Calibri" w:cs="Calibri"/>
          <w:sz w:val="22"/>
          <w:szCs w:val="22"/>
        </w:rPr>
        <w:t>gamingu</w:t>
      </w:r>
      <w:proofErr w:type="spellEnd"/>
      <w:r w:rsidRPr="007477C7">
        <w:rPr>
          <w:rFonts w:ascii="Calibri" w:hAnsi="Calibri" w:cs="Calibri"/>
          <w:sz w:val="22"/>
          <w:szCs w:val="22"/>
        </w:rPr>
        <w:t xml:space="preserve">. Urządzenie to pozwala także na dostosowanie swojej wielkości do naszych dłoni dzięki rozkładanym elementom obudowy. </w:t>
      </w:r>
    </w:p>
    <w:p w:rsidR="007477C7" w:rsidRPr="007477C7" w:rsidRDefault="007477C7" w:rsidP="007477C7">
      <w:pPr>
        <w:pStyle w:val="NormalnyWeb"/>
        <w:spacing w:before="0" w:beforeAutospacing="0" w:after="160" w:afterAutospacing="0"/>
        <w:jc w:val="both"/>
      </w:pPr>
      <w:r w:rsidRPr="007477C7">
        <w:rPr>
          <w:rFonts w:ascii="Calibri" w:hAnsi="Calibri" w:cs="Calibri"/>
          <w:b/>
          <w:bCs/>
          <w:sz w:val="22"/>
          <w:szCs w:val="22"/>
        </w:rPr>
        <w:t xml:space="preserve">Jaki </w:t>
      </w:r>
      <w:proofErr w:type="spellStart"/>
      <w:r w:rsidRPr="007477C7">
        <w:rPr>
          <w:rFonts w:ascii="Calibri" w:hAnsi="Calibri" w:cs="Calibri"/>
          <w:b/>
          <w:bCs/>
          <w:sz w:val="22"/>
          <w:szCs w:val="22"/>
        </w:rPr>
        <w:t>Morph</w:t>
      </w:r>
      <w:proofErr w:type="spellEnd"/>
      <w:r w:rsidRPr="007477C7">
        <w:rPr>
          <w:rFonts w:ascii="Calibri" w:hAnsi="Calibri" w:cs="Calibri"/>
          <w:b/>
          <w:bCs/>
          <w:sz w:val="22"/>
          <w:szCs w:val="22"/>
        </w:rPr>
        <w:t xml:space="preserve"> jest, każdy widzi</w:t>
      </w:r>
    </w:p>
    <w:p w:rsidR="007477C7" w:rsidRPr="007477C7" w:rsidRDefault="007477C7" w:rsidP="007477C7">
      <w:pPr>
        <w:pStyle w:val="NormalnyWeb"/>
        <w:spacing w:before="0" w:beforeAutospacing="0" w:after="160" w:afterAutospacing="0"/>
        <w:jc w:val="both"/>
      </w:pPr>
      <w:r w:rsidRPr="007477C7">
        <w:rPr>
          <w:rFonts w:ascii="Calibri" w:hAnsi="Calibri" w:cs="Calibri"/>
          <w:sz w:val="22"/>
          <w:szCs w:val="22"/>
        </w:rPr>
        <w:t xml:space="preserve">We wnętrzu </w:t>
      </w:r>
      <w:proofErr w:type="spellStart"/>
      <w:r w:rsidRPr="007477C7">
        <w:rPr>
          <w:rFonts w:ascii="Calibri" w:hAnsi="Calibri" w:cs="Calibri"/>
          <w:sz w:val="22"/>
          <w:szCs w:val="22"/>
        </w:rPr>
        <w:t>uRage</w:t>
      </w:r>
      <w:proofErr w:type="spellEnd"/>
      <w:r w:rsidRPr="007477C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77C7">
        <w:rPr>
          <w:rFonts w:ascii="Calibri" w:hAnsi="Calibri" w:cs="Calibri"/>
          <w:sz w:val="22"/>
          <w:szCs w:val="22"/>
        </w:rPr>
        <w:t>Morph</w:t>
      </w:r>
      <w:proofErr w:type="spellEnd"/>
      <w:r w:rsidRPr="007477C7">
        <w:rPr>
          <w:rFonts w:ascii="Calibri" w:hAnsi="Calibri" w:cs="Calibri"/>
          <w:sz w:val="22"/>
          <w:szCs w:val="22"/>
        </w:rPr>
        <w:t xml:space="preserve"> można znaleźć całkiem pokaźny arsenał wyposażeniowy. Dla najwyższego poziomu precyzji zastosowano wspomniany sensor optyczny </w:t>
      </w:r>
      <w:proofErr w:type="spellStart"/>
      <w:r w:rsidRPr="007477C7">
        <w:rPr>
          <w:rFonts w:ascii="Calibri" w:hAnsi="Calibri" w:cs="Calibri"/>
          <w:sz w:val="22"/>
          <w:szCs w:val="22"/>
        </w:rPr>
        <w:t>Avago</w:t>
      </w:r>
      <w:proofErr w:type="spellEnd"/>
      <w:r w:rsidRPr="007477C7">
        <w:rPr>
          <w:rFonts w:ascii="Calibri" w:hAnsi="Calibri" w:cs="Calibri"/>
          <w:sz w:val="22"/>
          <w:szCs w:val="22"/>
        </w:rPr>
        <w:t xml:space="preserve"> o rozdzielczości 2400 DPI, a dla zachowania dłuższej żywotności producent wbudował zintegrowane przełączniki </w:t>
      </w:r>
      <w:proofErr w:type="spellStart"/>
      <w:r w:rsidRPr="007477C7">
        <w:rPr>
          <w:rFonts w:ascii="Calibri" w:hAnsi="Calibri" w:cs="Calibri"/>
          <w:sz w:val="22"/>
          <w:szCs w:val="22"/>
        </w:rPr>
        <w:t>Ormon</w:t>
      </w:r>
      <w:proofErr w:type="spellEnd"/>
      <w:r w:rsidRPr="007477C7">
        <w:rPr>
          <w:rFonts w:ascii="Calibri" w:hAnsi="Calibri" w:cs="Calibri"/>
          <w:sz w:val="22"/>
          <w:szCs w:val="22"/>
        </w:rPr>
        <w:t xml:space="preserve">. W celu zwiększenia komfortu podczas dłuższych sesji </w:t>
      </w:r>
      <w:proofErr w:type="spellStart"/>
      <w:r w:rsidRPr="007477C7">
        <w:rPr>
          <w:rFonts w:ascii="Calibri" w:hAnsi="Calibri" w:cs="Calibri"/>
          <w:sz w:val="22"/>
          <w:szCs w:val="22"/>
        </w:rPr>
        <w:t>gamingowych</w:t>
      </w:r>
      <w:proofErr w:type="spellEnd"/>
      <w:r w:rsidRPr="007477C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77C7">
        <w:rPr>
          <w:rFonts w:ascii="Calibri" w:hAnsi="Calibri" w:cs="Calibri"/>
          <w:sz w:val="22"/>
          <w:szCs w:val="22"/>
        </w:rPr>
        <w:t>Morph</w:t>
      </w:r>
      <w:proofErr w:type="spellEnd"/>
      <w:r w:rsidRPr="007477C7">
        <w:rPr>
          <w:rFonts w:ascii="Calibri" w:hAnsi="Calibri" w:cs="Calibri"/>
          <w:sz w:val="22"/>
          <w:szCs w:val="22"/>
        </w:rPr>
        <w:t xml:space="preserve"> posiada ergonomiczny kształt oraz teflonowe ślizgacze do płynnej gry. Mysz ma na pokładzie aż pięć łatwo dostępnych programowalnych przycisków oraz możliwość ustawienia DPI na poziomach: 600, 1200, 1800 oraz 2400. </w:t>
      </w:r>
      <w:proofErr w:type="spellStart"/>
      <w:r w:rsidRPr="007477C7">
        <w:rPr>
          <w:rFonts w:ascii="Calibri" w:hAnsi="Calibri" w:cs="Calibri"/>
          <w:sz w:val="22"/>
          <w:szCs w:val="22"/>
        </w:rPr>
        <w:t>uRage</w:t>
      </w:r>
      <w:proofErr w:type="spellEnd"/>
      <w:r w:rsidRPr="007477C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77C7">
        <w:rPr>
          <w:rFonts w:ascii="Calibri" w:hAnsi="Calibri" w:cs="Calibri"/>
          <w:sz w:val="22"/>
          <w:szCs w:val="22"/>
        </w:rPr>
        <w:t>Morph</w:t>
      </w:r>
      <w:proofErr w:type="spellEnd"/>
      <w:r w:rsidRPr="007477C7">
        <w:rPr>
          <w:rFonts w:ascii="Calibri" w:hAnsi="Calibri" w:cs="Calibri"/>
          <w:sz w:val="22"/>
          <w:szCs w:val="22"/>
        </w:rPr>
        <w:t xml:space="preserve"> to mysz przewodowa, która działa z częstotliwością 1000 </w:t>
      </w:r>
      <w:proofErr w:type="spellStart"/>
      <w:r w:rsidRPr="007477C7">
        <w:rPr>
          <w:rFonts w:ascii="Calibri" w:hAnsi="Calibri" w:cs="Calibri"/>
          <w:sz w:val="22"/>
          <w:szCs w:val="22"/>
        </w:rPr>
        <w:t>Hz</w:t>
      </w:r>
      <w:proofErr w:type="spellEnd"/>
      <w:r w:rsidRPr="007477C7">
        <w:rPr>
          <w:rFonts w:ascii="Calibri" w:hAnsi="Calibri" w:cs="Calibri"/>
          <w:sz w:val="22"/>
          <w:szCs w:val="22"/>
        </w:rPr>
        <w:t xml:space="preserve">. </w:t>
      </w:r>
    </w:p>
    <w:p w:rsidR="007477C7" w:rsidRPr="007477C7" w:rsidRDefault="007477C7" w:rsidP="007477C7">
      <w:pPr>
        <w:pStyle w:val="NormalnyWeb"/>
        <w:spacing w:before="0" w:beforeAutospacing="0" w:after="160" w:afterAutospacing="0"/>
        <w:jc w:val="both"/>
      </w:pPr>
      <w:r w:rsidRPr="007477C7">
        <w:rPr>
          <w:rFonts w:ascii="Calibri" w:hAnsi="Calibri" w:cs="Calibri"/>
          <w:b/>
          <w:bCs/>
          <w:sz w:val="22"/>
          <w:szCs w:val="22"/>
        </w:rPr>
        <w:t xml:space="preserve">Morphmouse2 </w:t>
      </w:r>
      <w:proofErr w:type="spellStart"/>
      <w:r w:rsidRPr="007477C7">
        <w:rPr>
          <w:rFonts w:ascii="Calibri" w:hAnsi="Calibri" w:cs="Calibri"/>
          <w:b/>
          <w:bCs/>
          <w:sz w:val="22"/>
          <w:szCs w:val="22"/>
        </w:rPr>
        <w:t>evo</w:t>
      </w:r>
      <w:proofErr w:type="spellEnd"/>
      <w:r w:rsidRPr="007477C7">
        <w:rPr>
          <w:rFonts w:ascii="Calibri" w:hAnsi="Calibri" w:cs="Calibri"/>
          <w:b/>
          <w:bCs/>
          <w:sz w:val="22"/>
          <w:szCs w:val="22"/>
        </w:rPr>
        <w:t>. od podszewki</w:t>
      </w:r>
    </w:p>
    <w:p w:rsidR="007477C7" w:rsidRPr="007477C7" w:rsidRDefault="007477C7" w:rsidP="007477C7">
      <w:pPr>
        <w:pStyle w:val="NormalnyWeb"/>
        <w:spacing w:before="0" w:beforeAutospacing="0" w:after="160" w:afterAutospacing="0"/>
        <w:jc w:val="both"/>
      </w:pPr>
      <w:r w:rsidRPr="007477C7">
        <w:rPr>
          <w:rFonts w:ascii="Calibri" w:hAnsi="Calibri" w:cs="Calibri"/>
          <w:sz w:val="22"/>
          <w:szCs w:val="22"/>
        </w:rPr>
        <w:t xml:space="preserve">W przypadku </w:t>
      </w:r>
      <w:proofErr w:type="spellStart"/>
      <w:r w:rsidRPr="007477C7">
        <w:rPr>
          <w:rFonts w:ascii="Calibri" w:hAnsi="Calibri" w:cs="Calibri"/>
          <w:sz w:val="22"/>
          <w:szCs w:val="22"/>
        </w:rPr>
        <w:t>uRage</w:t>
      </w:r>
      <w:proofErr w:type="spellEnd"/>
      <w:r w:rsidRPr="007477C7">
        <w:rPr>
          <w:rFonts w:ascii="Calibri" w:hAnsi="Calibri" w:cs="Calibri"/>
          <w:sz w:val="22"/>
          <w:szCs w:val="22"/>
        </w:rPr>
        <w:t xml:space="preserve"> Morphmouse2 </w:t>
      </w:r>
      <w:proofErr w:type="spellStart"/>
      <w:r w:rsidRPr="007477C7">
        <w:rPr>
          <w:rFonts w:ascii="Calibri" w:hAnsi="Calibri" w:cs="Calibri"/>
          <w:sz w:val="22"/>
          <w:szCs w:val="22"/>
        </w:rPr>
        <w:t>evo</w:t>
      </w:r>
      <w:proofErr w:type="spellEnd"/>
      <w:r w:rsidRPr="007477C7">
        <w:rPr>
          <w:rFonts w:ascii="Calibri" w:hAnsi="Calibri" w:cs="Calibri"/>
          <w:sz w:val="22"/>
          <w:szCs w:val="22"/>
        </w:rPr>
        <w:t xml:space="preserve">. mamy do czynienia ze zintegrowanym sensorem optycznym o rozdzielczości 7000 DPI dla większej precyzji grania. Wartość DPI można dowolnie ustawić dzięki dedykowanemu oprogramowaniu, przy wsparciu odpowiednich przycisków. Przewód USB z oplotem zapobiegającym uszkodzeniom, pozwala myszy na działanie w częstotliwości 1000 </w:t>
      </w:r>
      <w:proofErr w:type="spellStart"/>
      <w:r w:rsidRPr="007477C7">
        <w:rPr>
          <w:rFonts w:ascii="Calibri" w:hAnsi="Calibri" w:cs="Calibri"/>
          <w:sz w:val="22"/>
          <w:szCs w:val="22"/>
        </w:rPr>
        <w:t>Hz</w:t>
      </w:r>
      <w:proofErr w:type="spellEnd"/>
      <w:r w:rsidRPr="007477C7">
        <w:rPr>
          <w:rFonts w:ascii="Calibri" w:hAnsi="Calibri" w:cs="Calibri"/>
          <w:sz w:val="22"/>
          <w:szCs w:val="22"/>
        </w:rPr>
        <w:t>). Miłym akcentem estetycznym, który przydaje się bardzo podczas nocnych sesji z ulubionymi grami, jest podświetlenie diodami LED.</w:t>
      </w:r>
    </w:p>
    <w:p w:rsidR="007477C7" w:rsidRPr="007477C7" w:rsidRDefault="007477C7" w:rsidP="007477C7">
      <w:pPr>
        <w:pStyle w:val="NormalnyWeb"/>
        <w:spacing w:before="0" w:beforeAutospacing="0" w:after="160" w:afterAutospacing="0"/>
        <w:jc w:val="both"/>
      </w:pPr>
      <w:r w:rsidRPr="007477C7">
        <w:rPr>
          <w:rFonts w:ascii="Calibri" w:hAnsi="Calibri" w:cs="Calibri"/>
          <w:sz w:val="22"/>
          <w:szCs w:val="22"/>
        </w:rPr>
        <w:t xml:space="preserve">Myszy </w:t>
      </w:r>
      <w:proofErr w:type="spellStart"/>
      <w:r w:rsidRPr="007477C7">
        <w:rPr>
          <w:rFonts w:ascii="Calibri" w:hAnsi="Calibri" w:cs="Calibri"/>
          <w:sz w:val="22"/>
          <w:szCs w:val="22"/>
        </w:rPr>
        <w:t>gamingowe</w:t>
      </w:r>
      <w:proofErr w:type="spellEnd"/>
      <w:r w:rsidRPr="007477C7">
        <w:rPr>
          <w:rFonts w:ascii="Calibri" w:hAnsi="Calibri" w:cs="Calibri"/>
          <w:sz w:val="22"/>
          <w:szCs w:val="22"/>
        </w:rPr>
        <w:t xml:space="preserve"> z serii </w:t>
      </w:r>
      <w:proofErr w:type="spellStart"/>
      <w:r w:rsidRPr="007477C7">
        <w:rPr>
          <w:rFonts w:ascii="Calibri" w:hAnsi="Calibri" w:cs="Calibri"/>
          <w:sz w:val="22"/>
          <w:szCs w:val="22"/>
        </w:rPr>
        <w:t>uRage</w:t>
      </w:r>
      <w:proofErr w:type="spellEnd"/>
      <w:r w:rsidRPr="007477C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77C7">
        <w:rPr>
          <w:rFonts w:ascii="Calibri" w:hAnsi="Calibri" w:cs="Calibri"/>
          <w:sz w:val="22"/>
          <w:szCs w:val="22"/>
        </w:rPr>
        <w:t>Morph</w:t>
      </w:r>
      <w:proofErr w:type="spellEnd"/>
      <w:r w:rsidRPr="007477C7">
        <w:rPr>
          <w:rFonts w:ascii="Calibri" w:hAnsi="Calibri" w:cs="Calibri"/>
          <w:sz w:val="22"/>
          <w:szCs w:val="22"/>
        </w:rPr>
        <w:t xml:space="preserve"> od firmy Hama to zupełna nowość na rynku. Premierowa prezentacja będzie miała miejsce na największych targach gier komputerowych w Polsce – Poznań Game Arena 2017. Cena modelu </w:t>
      </w:r>
      <w:proofErr w:type="spellStart"/>
      <w:r w:rsidRPr="007477C7">
        <w:rPr>
          <w:rFonts w:ascii="Calibri" w:hAnsi="Calibri" w:cs="Calibri"/>
          <w:sz w:val="22"/>
          <w:szCs w:val="22"/>
        </w:rPr>
        <w:t>Morph</w:t>
      </w:r>
      <w:proofErr w:type="spellEnd"/>
      <w:r w:rsidRPr="007477C7">
        <w:rPr>
          <w:rFonts w:ascii="Calibri" w:hAnsi="Calibri" w:cs="Calibri"/>
          <w:sz w:val="22"/>
          <w:szCs w:val="22"/>
        </w:rPr>
        <w:t xml:space="preserve"> to 69 zł, natomiast Morphmouse2 </w:t>
      </w:r>
      <w:proofErr w:type="spellStart"/>
      <w:r w:rsidRPr="007477C7">
        <w:rPr>
          <w:rFonts w:ascii="Calibri" w:hAnsi="Calibri" w:cs="Calibri"/>
          <w:sz w:val="22"/>
          <w:szCs w:val="22"/>
        </w:rPr>
        <w:t>evo</w:t>
      </w:r>
      <w:proofErr w:type="spellEnd"/>
      <w:r w:rsidRPr="007477C7">
        <w:rPr>
          <w:rFonts w:ascii="Calibri" w:hAnsi="Calibri" w:cs="Calibri"/>
          <w:sz w:val="22"/>
          <w:szCs w:val="22"/>
        </w:rPr>
        <w:t xml:space="preserve">. to wydatek rzędu 229 zł. </w:t>
      </w:r>
    </w:p>
    <w:p w:rsidR="00153F05" w:rsidRPr="007477C7" w:rsidRDefault="007477C7" w:rsidP="007477C7"/>
    <w:sectPr w:rsidR="00153F05" w:rsidRPr="00747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72"/>
    <w:rsid w:val="0006696E"/>
    <w:rsid w:val="00162B3E"/>
    <w:rsid w:val="001928D4"/>
    <w:rsid w:val="001A7AEC"/>
    <w:rsid w:val="00247DE6"/>
    <w:rsid w:val="002D0C34"/>
    <w:rsid w:val="00331B60"/>
    <w:rsid w:val="00357058"/>
    <w:rsid w:val="00395A72"/>
    <w:rsid w:val="003D67AC"/>
    <w:rsid w:val="0044233C"/>
    <w:rsid w:val="00444EDB"/>
    <w:rsid w:val="004B4947"/>
    <w:rsid w:val="004B7D0B"/>
    <w:rsid w:val="00563948"/>
    <w:rsid w:val="005E607B"/>
    <w:rsid w:val="006B43E2"/>
    <w:rsid w:val="006C4ACD"/>
    <w:rsid w:val="006E3D97"/>
    <w:rsid w:val="00707517"/>
    <w:rsid w:val="007477C7"/>
    <w:rsid w:val="00892331"/>
    <w:rsid w:val="008C5730"/>
    <w:rsid w:val="008E6CBF"/>
    <w:rsid w:val="009166B8"/>
    <w:rsid w:val="00917F9B"/>
    <w:rsid w:val="009A4C2E"/>
    <w:rsid w:val="009D0F6F"/>
    <w:rsid w:val="00A67CEE"/>
    <w:rsid w:val="00A91122"/>
    <w:rsid w:val="00AC27AB"/>
    <w:rsid w:val="00AC6610"/>
    <w:rsid w:val="00AD2C00"/>
    <w:rsid w:val="00AF6318"/>
    <w:rsid w:val="00B0492C"/>
    <w:rsid w:val="00B31849"/>
    <w:rsid w:val="00B71DD6"/>
    <w:rsid w:val="00BB6679"/>
    <w:rsid w:val="00BB675F"/>
    <w:rsid w:val="00BC58BA"/>
    <w:rsid w:val="00BC5A24"/>
    <w:rsid w:val="00CA64F2"/>
    <w:rsid w:val="00CF79BC"/>
    <w:rsid w:val="00D02AF4"/>
    <w:rsid w:val="00D270E7"/>
    <w:rsid w:val="00D30CC5"/>
    <w:rsid w:val="00D479FA"/>
    <w:rsid w:val="00D854B8"/>
    <w:rsid w:val="00DD1748"/>
    <w:rsid w:val="00DD7207"/>
    <w:rsid w:val="00DF2B47"/>
    <w:rsid w:val="00EC55DD"/>
    <w:rsid w:val="00EE4A62"/>
    <w:rsid w:val="00F211DA"/>
    <w:rsid w:val="00F84268"/>
    <w:rsid w:val="00F85AA0"/>
    <w:rsid w:val="00F9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0D428-4CF1-41B6-AB21-0A5B19BA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GammaPR</dc:creator>
  <cp:keywords/>
  <dc:description/>
  <cp:lastModifiedBy>GammaPR</cp:lastModifiedBy>
  <cp:revision>4</cp:revision>
  <dcterms:created xsi:type="dcterms:W3CDTF">2017-10-05T08:26:00Z</dcterms:created>
  <dcterms:modified xsi:type="dcterms:W3CDTF">2017-10-05T12:31:00Z</dcterms:modified>
</cp:coreProperties>
</file>