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1" w:rsidRPr="00350785" w:rsidRDefault="00F40800">
      <w:pPr>
        <w:rPr>
          <w:b/>
        </w:rPr>
      </w:pPr>
      <w:r w:rsidRPr="00350785">
        <w:rPr>
          <w:b/>
        </w:rPr>
        <w:t>5 powodów, dla których warto zabrać głośniki Fresh’n’Rebel  Rockbox Bold na wakacje</w:t>
      </w:r>
    </w:p>
    <w:p w:rsidR="00F40800" w:rsidRPr="00350785" w:rsidRDefault="00F40800">
      <w:pPr>
        <w:rPr>
          <w:b/>
        </w:rPr>
      </w:pPr>
      <w:r w:rsidRPr="00350785">
        <w:rPr>
          <w:b/>
        </w:rPr>
        <w:t xml:space="preserve">Szalony wypad w góry, relaks na plaży, </w:t>
      </w:r>
      <w:r w:rsidR="00F9565B" w:rsidRPr="00350785">
        <w:rPr>
          <w:b/>
        </w:rPr>
        <w:t xml:space="preserve">wędrówka </w:t>
      </w:r>
      <w:r w:rsidRPr="00350785">
        <w:rPr>
          <w:b/>
        </w:rPr>
        <w:t xml:space="preserve">szlakiem dolnośląskich zamków, a może relaks </w:t>
      </w:r>
      <w:r w:rsidR="007A1726">
        <w:rPr>
          <w:b/>
        </w:rPr>
        <w:t>na balkonie lub w ogrodzie? Nie</w:t>
      </w:r>
      <w:r w:rsidRPr="00350785">
        <w:rPr>
          <w:b/>
        </w:rPr>
        <w:t>zależnie, gdzie się wybieramy, zawsze warto mieć przy sob</w:t>
      </w:r>
      <w:r w:rsidR="007A1726">
        <w:rPr>
          <w:b/>
        </w:rPr>
        <w:t>ie odporny na brud, wodę i</w:t>
      </w:r>
      <w:r w:rsidRPr="00350785">
        <w:rPr>
          <w:b/>
        </w:rPr>
        <w:t xml:space="preserve"> przede wszystkim odpowiedniej wielkości głośnik Bluetooth, który zapewni nam maksimum zabawy</w:t>
      </w:r>
      <w:r w:rsidR="007A1726">
        <w:rPr>
          <w:b/>
        </w:rPr>
        <w:t xml:space="preserve"> przy świetnej jakości dźwięku</w:t>
      </w:r>
      <w:r w:rsidRPr="00350785">
        <w:rPr>
          <w:b/>
        </w:rPr>
        <w:t xml:space="preserve"> przez wiele godzin. Co kryje się pod elegancką i solidną obudową głośnika Fresh’n’Rebel Rockbox Bold i dlaczego warto go wziąć ze sobą na wakacje? </w:t>
      </w:r>
    </w:p>
    <w:p w:rsidR="00F40800" w:rsidRPr="00350785" w:rsidRDefault="00F40800">
      <w:pPr>
        <w:rPr>
          <w:b/>
        </w:rPr>
      </w:pPr>
      <w:r w:rsidRPr="00350785">
        <w:rPr>
          <w:b/>
        </w:rPr>
        <w:t xml:space="preserve">Powód 1 – Sprawdzi się przy absolutnie </w:t>
      </w:r>
      <w:r w:rsidR="00B45F43" w:rsidRPr="00350785">
        <w:rPr>
          <w:b/>
        </w:rPr>
        <w:t>w każdym miejscu</w:t>
      </w:r>
    </w:p>
    <w:p w:rsidR="00F40800" w:rsidRDefault="00656FDA">
      <w:r>
        <w:t>Nowe głośniki</w:t>
      </w:r>
      <w:r w:rsidR="00F659BE">
        <w:t xml:space="preserve"> Fresh’n’Rebel Rockbox dostępne są</w:t>
      </w:r>
      <w:r>
        <w:t xml:space="preserve"> w dwóch rozmiarach – M i L, aczkolwiek łączy je przede wszystkim niezawodna moc dźwięku, która cieszy ucho od pierwszych sekund</w:t>
      </w:r>
      <w:r w:rsidR="00350785">
        <w:t xml:space="preserve"> </w:t>
      </w:r>
      <w:r w:rsidR="005F4953" w:rsidRPr="005F4953">
        <w:rPr>
          <w:highlight w:val="yellow"/>
        </w:rPr>
        <w:t>po</w:t>
      </w:r>
      <w:r w:rsidR="005F4953">
        <w:t xml:space="preserve"> </w:t>
      </w:r>
      <w:r w:rsidR="00AE2D86">
        <w:t>podłączeniu</w:t>
      </w:r>
      <w:r w:rsidR="00F659BE">
        <w:t xml:space="preserve"> muzyki</w:t>
      </w:r>
      <w:r>
        <w:t>. Cechą nadrzędną</w:t>
      </w:r>
      <w:r w:rsidR="00F659BE">
        <w:t xml:space="preserve"> produktów</w:t>
      </w:r>
      <w:r>
        <w:t xml:space="preserve"> jest absolutna wodoodpo</w:t>
      </w:r>
      <w:r w:rsidR="00F659BE">
        <w:t xml:space="preserve">rność, stąd też śmiało można je </w:t>
      </w:r>
      <w:r>
        <w:t>zabrać na plażę</w:t>
      </w:r>
      <w:r w:rsidR="00B45F43">
        <w:t xml:space="preserve"> czy basen</w:t>
      </w:r>
      <w:r>
        <w:t xml:space="preserve">. Nie musimy się martwić o wodę lub zabrudzenia, bo z łatwością go umyjemy pod… </w:t>
      </w:r>
      <w:r w:rsidR="00DD7A41">
        <w:t xml:space="preserve"> </w:t>
      </w:r>
      <w:r>
        <w:t>kranem! Tkanina pokrywająca głośnik została zaprojektowana tak, b</w:t>
      </w:r>
      <w:r w:rsidR="00941266">
        <w:t xml:space="preserve">y chronić go w każdej sytuacji. </w:t>
      </w:r>
      <w:r w:rsidR="00C80EFE">
        <w:t xml:space="preserve">Do </w:t>
      </w:r>
      <w:r w:rsidR="00F659BE">
        <w:t>produktu</w:t>
      </w:r>
      <w:r w:rsidR="00C80EFE">
        <w:t xml:space="preserve"> dołączone są dwa kable – Micro USB do ładowania oraz kabel audio 3,5 mm, za pomocą którego możemy odtwarzać muzykę liniowo, bez wsparcia Bluetooth</w:t>
      </w:r>
      <w:r w:rsidR="00AE2D86">
        <w:t>.</w:t>
      </w:r>
    </w:p>
    <w:p w:rsidR="00350785" w:rsidRDefault="00656FDA">
      <w:pPr>
        <w:rPr>
          <w:b/>
        </w:rPr>
      </w:pPr>
      <w:r w:rsidRPr="00350785">
        <w:rPr>
          <w:b/>
        </w:rPr>
        <w:t xml:space="preserve">Podwód 2 – </w:t>
      </w:r>
      <w:r w:rsidR="00107884" w:rsidRPr="00350785">
        <w:rPr>
          <w:b/>
        </w:rPr>
        <w:t>Zapewni podwójną</w:t>
      </w:r>
      <w:r w:rsidRPr="00350785">
        <w:rPr>
          <w:b/>
        </w:rPr>
        <w:t xml:space="preserve"> moc dźwięku w każdych warunkach</w:t>
      </w:r>
    </w:p>
    <w:p w:rsidR="00107884" w:rsidRPr="00350785" w:rsidRDefault="00656FDA">
      <w:pPr>
        <w:rPr>
          <w:b/>
        </w:rPr>
      </w:pPr>
      <w:r>
        <w:t xml:space="preserve">Niespotykany wcześniej wśród produktów Fresh’n’Rebel patent na połączenie bezprzewodowe dwóch głośników to </w:t>
      </w:r>
      <w:r w:rsidR="00827ED5">
        <w:t>świetna</w:t>
      </w:r>
      <w:r>
        <w:t xml:space="preserve"> propozycja dla tych, którzy lubią ostrzejsze imprezy na świeżym powietrzu. Wystarczy sparować dwa wybrane głośniki,</w:t>
      </w:r>
      <w:r w:rsidR="00107884">
        <w:t xml:space="preserve"> </w:t>
      </w:r>
      <w:r w:rsidR="00AE2D86">
        <w:t>a</w:t>
      </w:r>
      <w:r w:rsidR="00107884">
        <w:t>by odtwarzać dźwięk stereo. Co ważne, tryb podwójnej zabawy potrafi naprawdę głośno g</w:t>
      </w:r>
      <w:r w:rsidR="00C80EFE">
        <w:t xml:space="preserve">rać, nawet do 15 h bez przerwy po uprzednim trzygodzinnym ładowaniu. </w:t>
      </w:r>
      <w:r w:rsidR="00D370E4">
        <w:t>Pojedy</w:t>
      </w:r>
      <w:r w:rsidR="00AE2D86">
        <w:t xml:space="preserve">nczy głośnik posiada moc 24 </w:t>
      </w:r>
      <w:r w:rsidR="00D370E4">
        <w:t xml:space="preserve">W w wersji L, natomiast </w:t>
      </w:r>
      <w:r w:rsidR="00AE2D86">
        <w:t xml:space="preserve">mniejszy szczyci się 16 W. </w:t>
      </w:r>
    </w:p>
    <w:p w:rsidR="00107884" w:rsidRPr="00AE2D86" w:rsidRDefault="00107884">
      <w:pPr>
        <w:rPr>
          <w:b/>
        </w:rPr>
      </w:pPr>
      <w:r w:rsidRPr="00AE2D86">
        <w:rPr>
          <w:b/>
        </w:rPr>
        <w:t>Powód 3 – Podładuje telefon</w:t>
      </w:r>
    </w:p>
    <w:p w:rsidR="00107884" w:rsidRDefault="00107884" w:rsidP="00DD7A41">
      <w:proofErr w:type="spellStart"/>
      <w:r>
        <w:t>Rockbox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zaskoczy dodatkową funkcją, która zdecydowanie przydaje się podczas wyjazdów wakacyjnych. </w:t>
      </w:r>
      <w:r w:rsidR="00F23EFA" w:rsidRPr="00F23EFA">
        <w:t xml:space="preserve">Dzięki wbudowanemu, pojemnemu </w:t>
      </w:r>
      <w:proofErr w:type="spellStart"/>
      <w:r w:rsidR="00F23EFA" w:rsidRPr="00F23EFA">
        <w:t>powerbankowi</w:t>
      </w:r>
      <w:proofErr w:type="spellEnd"/>
      <w:r w:rsidR="00F23EFA" w:rsidRPr="00F23EFA">
        <w:t xml:space="preserve"> szybko podładujemy smartfon za pomocą podłączenia przez dedykowany kabel USB. </w:t>
      </w:r>
      <w:r w:rsidR="00D27A8D">
        <w:t>Natomiast</w:t>
      </w:r>
      <w:r w:rsidR="00AE2D86">
        <w:t xml:space="preserve"> </w:t>
      </w:r>
      <w:r w:rsidR="00F23EFA">
        <w:t>podczas śledzenia</w:t>
      </w:r>
      <w:r w:rsidR="00D27A8D">
        <w:t xml:space="preserve"> kontrolki</w:t>
      </w:r>
      <w:r>
        <w:t xml:space="preserve"> LED będziemy mogli na bieżąco sprawdzać poziom energii w swoim głośniku, a przez to zorientować się, gdy należy go naładować. </w:t>
      </w:r>
    </w:p>
    <w:p w:rsidR="00107884" w:rsidRPr="00AE2D86" w:rsidRDefault="00107884">
      <w:pPr>
        <w:rPr>
          <w:b/>
        </w:rPr>
      </w:pPr>
      <w:r w:rsidRPr="00AE2D86">
        <w:rPr>
          <w:b/>
        </w:rPr>
        <w:t xml:space="preserve">Powód 4 </w:t>
      </w:r>
      <w:r w:rsidR="00185529" w:rsidRPr="00AE2D86">
        <w:rPr>
          <w:b/>
        </w:rPr>
        <w:t>–</w:t>
      </w:r>
      <w:r w:rsidRPr="00AE2D86">
        <w:rPr>
          <w:b/>
        </w:rPr>
        <w:t xml:space="preserve"> </w:t>
      </w:r>
      <w:r w:rsidR="00185529" w:rsidRPr="00AE2D86">
        <w:rPr>
          <w:b/>
        </w:rPr>
        <w:t>Zapewnia muzykę bez względu na ilość miejsca</w:t>
      </w:r>
    </w:p>
    <w:p w:rsidR="00185529" w:rsidRDefault="005E79E0">
      <w:r>
        <w:t>O fakcie, że nowość od Fresh’n’Rebel jest absolutnie mobilny</w:t>
      </w:r>
      <w:bookmarkStart w:id="0" w:name="_GoBack"/>
      <w:bookmarkEnd w:id="0"/>
      <w:r>
        <w:t xml:space="preserve">m głośnikiem świadczy fakt, że </w:t>
      </w:r>
      <w:r w:rsidR="00023D48">
        <w:t xml:space="preserve">Rockbox Bold </w:t>
      </w:r>
      <w:r w:rsidR="00185529" w:rsidRPr="00185529">
        <w:t xml:space="preserve"> ma mocną, gumową etykietę przytwierdzoną do głośnika za pomocą szczotkowanego metalowego guzika. </w:t>
      </w:r>
      <w:r w:rsidR="00185529">
        <w:t>Wystarczy p</w:t>
      </w:r>
      <w:r w:rsidR="00185529" w:rsidRPr="00185529">
        <w:t>rzekrę</w:t>
      </w:r>
      <w:r w:rsidR="00185529">
        <w:t>ci</w:t>
      </w:r>
      <w:r w:rsidR="00185529" w:rsidRPr="00185529">
        <w:t>ć gu</w:t>
      </w:r>
      <w:r w:rsidR="00185529">
        <w:t>zik tak, by był otwarty i powiesić głośnik gdziekolwiek zechcemy</w:t>
      </w:r>
      <w:r w:rsidR="00185529" w:rsidRPr="00185529">
        <w:t>, a</w:t>
      </w:r>
      <w:r>
        <w:t xml:space="preserve"> potem odtwarzać</w:t>
      </w:r>
      <w:r w:rsidR="00185529" w:rsidRPr="00185529">
        <w:t xml:space="preserve"> ulubione </w:t>
      </w:r>
      <w:r>
        <w:t>piosenki tak głośno jak zechcemy</w:t>
      </w:r>
      <w:r w:rsidR="00185529" w:rsidRPr="00185529">
        <w:t>.</w:t>
      </w:r>
      <w:r w:rsidR="00185529">
        <w:t xml:space="preserve"> Dzięki temu unikniemy sytuacji, gdy „nie ma miejsca” na sprzęt, a nie chcemy rezygnować z muzyki. </w:t>
      </w:r>
    </w:p>
    <w:p w:rsidR="00185529" w:rsidRPr="005E79E0" w:rsidRDefault="00185529">
      <w:pPr>
        <w:rPr>
          <w:b/>
        </w:rPr>
      </w:pPr>
      <w:r w:rsidRPr="005E79E0">
        <w:rPr>
          <w:b/>
        </w:rPr>
        <w:t xml:space="preserve">Powód 5 </w:t>
      </w:r>
      <w:r w:rsidR="00023D48" w:rsidRPr="005E79E0">
        <w:rPr>
          <w:b/>
        </w:rPr>
        <w:t>–</w:t>
      </w:r>
      <w:r w:rsidRPr="005E79E0">
        <w:rPr>
          <w:b/>
        </w:rPr>
        <w:t xml:space="preserve"> </w:t>
      </w:r>
      <w:r w:rsidR="00023D48" w:rsidRPr="005E79E0">
        <w:rPr>
          <w:b/>
        </w:rPr>
        <w:t>Umożliwia rozmowy dzięki trybowi głośnomówiącemu</w:t>
      </w:r>
      <w:r w:rsidR="00F9565B" w:rsidRPr="005E79E0">
        <w:rPr>
          <w:b/>
        </w:rPr>
        <w:t xml:space="preserve"> i wygląda zachwycająco</w:t>
      </w:r>
    </w:p>
    <w:p w:rsidR="00023D48" w:rsidRDefault="00023D48">
      <w:r>
        <w:t>Jeśli chcemy zadzwonić do znajomych, możemy z powodzeniem</w:t>
      </w:r>
      <w:r w:rsidR="00DD7A41">
        <w:t xml:space="preserve"> wykorzystać wbudowany tryb głośnomówiący. Oczywiście oznacza to automatyczne wyłączenie muzyki, jednak jakość rozmów oraz ich głośność jest zdecydowanie dużym atutem. Dodatkowo, nasze oko będzie cieszyła szeroka paleta </w:t>
      </w:r>
      <w:r w:rsidR="00DD7A41">
        <w:lastRenderedPageBreak/>
        <w:t>barw, w które odziany został głośnik. Mamy do wyboru jasnopopielaty</w:t>
      </w:r>
      <w:r w:rsidR="00F9565B">
        <w:t xml:space="preserve"> </w:t>
      </w:r>
      <w:r w:rsidR="00DD7A41">
        <w:t xml:space="preserve"> </w:t>
      </w:r>
      <w:r w:rsidR="00F9565B">
        <w:t>(</w:t>
      </w:r>
      <w:r w:rsidR="00DD7A41">
        <w:t>Cloud</w:t>
      </w:r>
      <w:r w:rsidR="00F9565B">
        <w:t>)</w:t>
      </w:r>
      <w:r w:rsidR="00DD7A41">
        <w:t xml:space="preserve">, cudownie orzeźwiającą miętę </w:t>
      </w:r>
      <w:r w:rsidR="00F9565B">
        <w:t>(</w:t>
      </w:r>
      <w:r w:rsidR="00DD7A41">
        <w:t>Peppermint</w:t>
      </w:r>
      <w:r w:rsidR="00F9565B">
        <w:t>)</w:t>
      </w:r>
      <w:r w:rsidR="00DD7A41">
        <w:t xml:space="preserve">, </w:t>
      </w:r>
      <w:r w:rsidR="00F9565B">
        <w:t>spokojny ciemny błękit (Indigo) oraz stylową męską czerń (</w:t>
      </w:r>
      <w:proofErr w:type="spellStart"/>
      <w:r w:rsidR="00F9565B">
        <w:t>Concrete</w:t>
      </w:r>
      <w:proofErr w:type="spellEnd"/>
      <w:r w:rsidR="00F9565B">
        <w:t xml:space="preserve">). </w:t>
      </w:r>
    </w:p>
    <w:p w:rsidR="00F9565B" w:rsidRDefault="00F9565B">
      <w:r>
        <w:t xml:space="preserve">Całkowicie wodoodporne głośniki Fresh’n’Rebel Rockbox Bold to zdecydowanie dobry wybór na wakacyjne szaleństwa nie tylko w plenerze. Nie dość, że płynący z nich dźwięk jest bardzo wyraźny, głośny i pozbawiony zniekształceń to dodatkowo naładuje smartfona i pozwoli wykonać rozmowy telefoniczne. Produkt dostępny jest w dwóch cenach odpowiednio do rozmiaru: L 639 zł, natomiast za M zapłacimy 419 zł. Więcej informacji znajduje się na stronie producenta. </w:t>
      </w:r>
    </w:p>
    <w:p w:rsidR="00107884" w:rsidRDefault="00107884"/>
    <w:sectPr w:rsidR="0010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00"/>
    <w:rsid w:val="00023D48"/>
    <w:rsid w:val="00107884"/>
    <w:rsid w:val="00185529"/>
    <w:rsid w:val="00350785"/>
    <w:rsid w:val="004F5A6C"/>
    <w:rsid w:val="005670A5"/>
    <w:rsid w:val="005E79E0"/>
    <w:rsid w:val="005F4953"/>
    <w:rsid w:val="00656FDA"/>
    <w:rsid w:val="007A1726"/>
    <w:rsid w:val="00827ED5"/>
    <w:rsid w:val="00941266"/>
    <w:rsid w:val="00AE2D86"/>
    <w:rsid w:val="00B45F43"/>
    <w:rsid w:val="00C76D3A"/>
    <w:rsid w:val="00C80EFE"/>
    <w:rsid w:val="00D27A8D"/>
    <w:rsid w:val="00D370E4"/>
    <w:rsid w:val="00DD7A41"/>
    <w:rsid w:val="00E16B49"/>
    <w:rsid w:val="00E210D1"/>
    <w:rsid w:val="00E311B2"/>
    <w:rsid w:val="00F23EFA"/>
    <w:rsid w:val="00F40800"/>
    <w:rsid w:val="00F659BE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4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4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2018-07-13T11:30:00Z</dcterms:created>
  <dcterms:modified xsi:type="dcterms:W3CDTF">2018-07-13T11:30:00Z</dcterms:modified>
</cp:coreProperties>
</file>